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2020年暑假社会实践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具体考核要求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一、具体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（1）大二学生每日上班、下班两个时间点均需完成视频拍摄：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首先打开北京时间国家授时中心标准时间网站http://open.baidu.com/special/time/，拍摄电脑全景，镜头逐步靠近屏幕北京时间位置（见图1），录制动态时间10秒后，镜头转向同组同学，逐一拍摄实践过程不少于5min。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1714500</wp:posOffset>
            </wp:positionH>
            <wp:positionV relativeFrom="paragraph">
              <wp:posOffset>38100</wp:posOffset>
            </wp:positionV>
            <wp:extent cx="2129790" cy="1038225"/>
            <wp:effectExtent l="0" t="0" r="381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图1 网站北京时间截图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（2）当日实践结束后，将拍摄好的视频传至视频网站，并将链接网址发于班主任以备检查；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（3）实践日志、原始记录及考核登记表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实践过程中，应进行现场笔记记录、声像记录，每天实践结束后，应及时整理当天实践的内容，分析调查的结果，采用手写方式完成不少于1000字的实践日志。并完成进入个人档案的《实践考核登记表》，入学第一天上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（4）实践报告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依据实践过程的记录、体会，完成以实践主题为中心的实践报告一份，并制作powerpoint幻灯片，要求报告不少于6000字、中英文摘要各300字，开学后进行交流。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二、考核评定内容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（1）社会实践的态度与综合表现；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（2）实践日志的即时性、真实性；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（3）实践报告的分析深度和广度；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（4）报告内容的真实性、字数、自主撰写的程度；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（5）声像记录的真实性；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（6）报告的框架结构、文字表述以及格式；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（7）幻灯制作与报告在汇报中的结合程度。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三、社会实践学分设定及检查评比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社会实践按百分制评分，记录学分并记入学生的学籍档案，每位学生不得以任何理由缺席。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（1）学分设定：每学期实践设1个学分。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（2）检查评比：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1）</w:t>
      </w:r>
      <w:r>
        <w:rPr>
          <w:rFonts w:hint="eastAsia" w:ascii="仿宋" w:hAnsi="仿宋" w:eastAsia="仿宋" w:cs="仿宋"/>
          <w:sz w:val="28"/>
          <w:szCs w:val="28"/>
        </w:rPr>
        <w:t>资格性检查：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大一：经初步检查，认为未参加实践者，取消社会实践评比资格。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大二、大三：在社会实践开始前，未和班主任联系，或班主任检查过程中，联系不到本人者，取消社会实践评比资格。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实践考核评比：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学后第一天，学院首先对每一位学生的社会实践开展情况：声像资料（20分）、日志（20分）、社会实践考表（20分）和实践报告（20分）进行综合检查，检查合格的学生在班内进行交流评比，给出原始成绩（满分80分），班主任对班级学生原始成绩的平均分控制在约等于68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级学院班级较多的，进行分组交流评比，每组6-8个班级，按照分组，班级之间进行交流评比，并给出二级学院的排名，班级每前进一个名次，班级内每位学生成绩都要增加，最后按照班级名次，从第一名（加20分）到最后一名（加10分），中间名次依次递减加分，学生最终成绩不超过98分。社会实践未做的学生不参加班级加分，成绩统一计为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大一社会实践先进个人的评定：各班按班人数3%，7%，10%的比例，根据原始成绩从高到低评出社会实践先进个人的一、二、三等奖。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大二：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班主任对学生上传的视频进行检查，要求学生每天都要上传视频，最后给出七天的检查成绩（满分35分/7天）；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经班主任检查合格的学生，开学后参加班级内评比交流，评委对班级内的每一位学生的日志（25分）、实践报告（20分）和PPT展示（20分）进行综合交流评比，给出交流评比成绩（满分65分）；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频成绩和班级交流评比成绩相加后，得出班级最终成绩（满分100分），班主任对班级学生原始成绩的平均分控制在约等于85分，不及格的学生进行二级学院内部年级交流评比，交流评比及格的学生，社会实践最终成绩改计为60分。社会实践未做的学生，成绩统一计为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大二社会实践先进个人的评定：各班按班人数3%，7%，10%的比例，根据原始成绩从高到低评出社会实践先进个人的一、二、三等奖。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3）班级排名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各学院根据学院实际情况，安排各年级、各班以院内社会实践交流方式进行评比，最终形成班级排名。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四、体例和写法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（1）实践日志要求：实践日志自实践之日起记录至实践结束，全部采用手写体。每篇日志字数不少于1000字，在日志篇头注明记录时间、地点，使用钢笔、签字笔完成。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（2）“报告”体例和写法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封面：社会实践报告名称、实践者姓名、班级、实践者所在城市名及邮编，摘要、关键词必须包括中英文题名、中英文实践者姓名、中英文实践者班级名、中英文实践者所在城市名及邮政编码；必须包括调查报告中英文摘要、中英文关键词(３～５个)，英文内容单独放在正文之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标题：可以是公文式标题，即《关于……的报告》；也可以是观点式标题，例如“《论天生我才必有用》”。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中文题名一般不超过20个汉字，英文题名应与中文题名含义一致，开头不用定冠词。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摘要：报告摘要尽量写成报道性摘要，即应包括调查对象、调查方法和调查过程、结果和结论，中文摘要不少于300字，采用第三人称写法，不要使用“本文”、“作者”等称谓。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前言：写出社会实践的参加者、实践的主题、时间、地点、实践单位历史沿革和现状。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正文：根据学校要求和自己所要报告的内容，包括：实践内容，调查资料，调查结果，经验体会，理性思考，问题和建议。重点写自己的认识，特别要写出自己的体会，思考后的理性认识。注意层次清楚。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正文篇幅在6000字以上，包括调查内容、调查结果、调查体会等内容。文中出现的外文缩写除公知公用的以外，其余首次出现一律应标有中文翻译或外文全称。文中图、表应有自明性，且随文出现，并要有相应的英文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②文中有关量与单位必须符合国家标准和国际标准。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结语：可以写出实践者对此次实践的意见或建议。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报告格式：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①文章的结构层次用下列符号表示：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1（一级标题，黑体、小4号）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1.1（二级标题，黑体或宋体、小4号或5号）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1.1.1（三级标题，宋体、5号）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三级标题以下可以用(1)、①、a等标出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②参考文献著录格式：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按文中引用的先后顺序编号。参考文献的著录格式如下：作者名.题名.期刊名.年月.页次.文章。引用不得超过整篇文章的20％。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装帧要求：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a.主标题三号字黑体，粗体，居中；副标题小4号黑体，居中；论文内各标题小4号黑体；正文5号宋体；参考文献小5号宋体；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b.排版顺序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封面、目录、内容提要(英文)、内容提要(中文)、正文及参考文献。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③powerpoint制作要求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a.内容应简明扼要，重点明确；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b.色调鲜明醒目，能使人加深记忆；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c.影像图片造型应端正清晰，主体突出；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d.布局合理，具有均衡性。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8．社会实践重修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970E0"/>
    <w:rsid w:val="12830C42"/>
    <w:rsid w:val="1BD05BD0"/>
    <w:rsid w:val="28FE7032"/>
    <w:rsid w:val="6C61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2020-07-08T11:54:00Z</dcterms:created>
  <dc:creator>Administrator</dc:creator>
  <cp:lastModifiedBy>Believe</cp:lastModifiedBy>
  <dcterms:modified xsi:type="dcterms:W3CDTF">2020-07-09T00:46:23Z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